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1E" w:rsidRPr="00276E1E" w:rsidRDefault="00276E1E" w:rsidP="00E35E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DB23C53" wp14:editId="19C1232E">
            <wp:simplePos x="0" y="0"/>
            <wp:positionH relativeFrom="column">
              <wp:posOffset>2701291</wp:posOffset>
            </wp:positionH>
            <wp:positionV relativeFrom="paragraph">
              <wp:posOffset>-272415</wp:posOffset>
            </wp:positionV>
            <wp:extent cx="762000" cy="914400"/>
            <wp:effectExtent l="0" t="0" r="0" b="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6E1E" w:rsidRPr="00276E1E" w:rsidRDefault="00276E1E" w:rsidP="00276E1E">
      <w:pPr>
        <w:keepNext/>
        <w:spacing w:after="0" w:line="240" w:lineRule="auto"/>
        <w:ind w:right="-284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76E1E" w:rsidRPr="00276E1E" w:rsidRDefault="00276E1E" w:rsidP="00276E1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E1E" w:rsidRPr="00276E1E" w:rsidRDefault="00276E1E" w:rsidP="00B159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E1E" w:rsidRPr="00276E1E" w:rsidRDefault="00276E1E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276E1E" w:rsidRPr="00276E1E" w:rsidRDefault="00276E1E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276E1E" w:rsidRPr="00276E1E" w:rsidRDefault="00276E1E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76E1E" w:rsidRPr="00276E1E" w:rsidRDefault="00276E1E" w:rsidP="00B15971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276E1E" w:rsidRPr="00276E1E" w:rsidRDefault="00276E1E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E1E" w:rsidRPr="00276E1E" w:rsidRDefault="00276E1E" w:rsidP="00B159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E1E" w:rsidRPr="00276E1E" w:rsidRDefault="00276E1E" w:rsidP="00B1597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15971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28.11.2023</w:t>
      </w:r>
      <w:r w:rsidRPr="00276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B15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76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B15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76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</w:t>
      </w:r>
      <w:r w:rsidR="00B15971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</w:p>
    <w:p w:rsidR="00276E1E" w:rsidRPr="00276E1E" w:rsidRDefault="00276E1E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E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 w:rsidR="00C7680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елок</w:t>
      </w:r>
      <w:r w:rsidRPr="00276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Дружный</w:t>
      </w:r>
    </w:p>
    <w:p w:rsidR="00276E1E" w:rsidRPr="00276E1E" w:rsidRDefault="00276E1E" w:rsidP="00B15971">
      <w:pPr>
        <w:shd w:val="clear" w:color="auto" w:fill="FFFFFF"/>
        <w:tabs>
          <w:tab w:val="left" w:pos="851"/>
        </w:tabs>
        <w:suppressAutoHyphens/>
        <w:spacing w:after="0" w:line="216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E1E" w:rsidRPr="00276E1E" w:rsidRDefault="00276E1E" w:rsidP="00B15971">
      <w:pPr>
        <w:shd w:val="clear" w:color="auto" w:fill="FFFFFF"/>
        <w:tabs>
          <w:tab w:val="left" w:pos="851"/>
        </w:tabs>
        <w:suppressAutoHyphens/>
        <w:spacing w:after="0" w:line="216" w:lineRule="auto"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5971" w:rsidRDefault="00DD7475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Порядка осуществления пересадки</w:t>
      </w:r>
    </w:p>
    <w:p w:rsidR="00B15971" w:rsidRDefault="00DD7475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зеленых насаждений и </w:t>
      </w:r>
      <w:proofErr w:type="gramStart"/>
      <w:r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приживаемостью</w:t>
      </w:r>
    </w:p>
    <w:p w:rsidR="00B15971" w:rsidRDefault="00DD7475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пересаженных з</w:t>
      </w:r>
      <w:r w:rsid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еленых насаждений на территории</w:t>
      </w:r>
    </w:p>
    <w:p w:rsidR="00DD7475" w:rsidRPr="00276E1E" w:rsidRDefault="00276E1E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Дружненского </w:t>
      </w:r>
      <w:r w:rsidR="00DD7475"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Белоречен</w:t>
      </w:r>
      <w:r w:rsidR="00DD7475" w:rsidRPr="00276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ского района</w:t>
      </w:r>
    </w:p>
    <w:p w:rsidR="00DD7475" w:rsidRPr="00276E1E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части 3.3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3 Закона Краснодарского края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7" w:tgtFrame="_blank" w:history="1">
        <w:r w:rsidRP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23 апреля 2013 года</w:t>
        </w:r>
        <w:r w:rsid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P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№2695-КЗ</w:t>
        </w:r>
      </w:hyperlink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 охране зеленых насаждений в Краснодарском крае», в соответствии с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8" w:tgtFrame="_blank" w:history="1">
        <w:r w:rsidRP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6 октября 2003 года</w:t>
        </w:r>
        <w:r w:rsid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P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№131-ФЗ</w:t>
        </w:r>
      </w:hyperlink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 общих принципах организации местного самоуправления в Российской Фед</w:t>
      </w:r>
      <w:bookmarkStart w:id="0" w:name="_Hlk131684402"/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ерации», руководствуясь 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статьей 32 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Дружненского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bookmarkEnd w:id="0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ю:</w:t>
      </w:r>
    </w:p>
    <w:p w:rsidR="00DD7475" w:rsidRPr="00276E1E" w:rsidRDefault="00DD7475" w:rsidP="00B1597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Порядок осуществления пересадки зеленых насаждений</w:t>
      </w:r>
      <w:bookmarkStart w:id="1" w:name="_Hlk132096278"/>
      <w:r w:rsid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proofErr w:type="gram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приживаемостью </w:t>
      </w:r>
      <w:r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пересаженных зеленых насаждений</w:t>
      </w:r>
      <w:bookmarkEnd w:id="1"/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Дружнен</w:t>
      </w:r>
      <w:r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5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(прилагается</w:t>
      </w:r>
      <w:r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D7475" w:rsidRPr="00276E1E" w:rsidRDefault="00FB72E7" w:rsidP="00B1597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Общему отделу администрации 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 (</w:t>
      </w:r>
      <w:r w:rsidR="00E35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Сорокина 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</w:t>
      </w:r>
      <w:r w:rsidR="00E35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в соответствии с действующим законодательством и разместить на официальном сайте администрации 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сельского поселения </w:t>
      </w:r>
      <w:r w:rsid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 в информационно-телекоммуникационной сети «Интернет».</w:t>
      </w:r>
    </w:p>
    <w:p w:rsidR="00DD7475" w:rsidRPr="00276E1E" w:rsidRDefault="00FB72E7" w:rsidP="00B1597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выполнением настоящего постановления оставляю за собой.</w:t>
      </w:r>
    </w:p>
    <w:p w:rsidR="00DD7475" w:rsidRPr="00276E1E" w:rsidRDefault="00FB72E7" w:rsidP="00B1597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D3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вступает в силу со дня его </w:t>
      </w:r>
      <w:r w:rsidR="00E35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опубликования.</w:t>
      </w:r>
      <w:r w:rsidR="00DD7475" w:rsidRPr="0027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B72E7" w:rsidRDefault="00FB72E7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72E7" w:rsidRDefault="00FB72E7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6C35" w:rsidRDefault="00276E1E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Дружненского сельского поселения</w:t>
      </w:r>
    </w:p>
    <w:p w:rsidR="00276E1E" w:rsidRPr="00FB72E7" w:rsidRDefault="00276E1E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</w:t>
      </w:r>
      <w:r w:rsidR="00F76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76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proofErr w:type="spellStart"/>
      <w:r w:rsidR="001A5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Шипко</w:t>
      </w:r>
      <w:proofErr w:type="spellEnd"/>
    </w:p>
    <w:p w:rsidR="00B15971" w:rsidRDefault="00B15971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7475" w:rsidRPr="00276E1E" w:rsidRDefault="00E35E6E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</w:t>
      </w:r>
      <w:r w:rsidR="00B15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</w:t>
      </w:r>
    </w:p>
    <w:p w:rsidR="00DD7475" w:rsidRPr="00276E1E" w:rsidRDefault="00337BD6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</w:t>
      </w:r>
    </w:p>
    <w:p w:rsidR="00DD7475" w:rsidRPr="00276E1E" w:rsidRDefault="00337BD6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</w:p>
    <w:p w:rsidR="005845AA" w:rsidRDefault="005845AA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B15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28.11.2023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B15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162</w:t>
      </w: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</w:t>
      </w:r>
    </w:p>
    <w:p w:rsidR="00DD7475" w:rsidRPr="00276E1E" w:rsidRDefault="00DD7475" w:rsidP="00B1597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осуществления пересадки зеленых насаждений и контроля за приживаемостью пересаженных з</w:t>
      </w:r>
      <w:r w:rsidR="00337B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еленых насаждений на территории Дружнен</w:t>
      </w:r>
      <w:r w:rsidRPr="00276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ского</w:t>
      </w:r>
      <w:r w:rsidR="00337B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="00337B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Белоречен</w:t>
      </w:r>
      <w:r w:rsidRPr="00276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ского района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Общие положения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Порядок разработан в соответствии с Федеральным законом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tgtFrame="_blank" w:history="1">
        <w:r w:rsidRP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6 октября 2003 г</w:t>
        </w:r>
        <w:r w:rsidR="00E35E6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ода</w:t>
        </w:r>
        <w:r w:rsidRPr="00276E1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№131-ФЗ</w:t>
        </w:r>
      </w:hyperlink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Федеральным законом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0" w:tgtFrame="_blank" w:history="1">
        <w:r w:rsidRPr="00D4546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10 января 2002 года №7-ФЗ</w:t>
        </w:r>
      </w:hyperlink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охране окружающей среды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Законом Краснодарского края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1" w:tgtFrame="_blank" w:history="1">
        <w:r w:rsidRPr="00D4546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23 апреля 2013 г</w:t>
        </w:r>
        <w:r w:rsidR="00E35E6E" w:rsidRPr="00D4546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ода</w:t>
        </w:r>
        <w:r w:rsidR="00337BD6" w:rsidRPr="00D4546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Pr="00D4546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№2695-КЗ</w:t>
        </w:r>
      </w:hyperlink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охране зеленых насаждений в Краснодарском крае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 из</w:t>
      </w:r>
      <w:r w:rsidR="005845AA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менениями от 29.05.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2014 г</w:t>
      </w:r>
      <w:r w:rsidR="005845AA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35E6E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45AA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№2974-КЗ, 23.07.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2015 г</w:t>
      </w:r>
      <w:proofErr w:type="gramEnd"/>
      <w:r w:rsid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№</w:t>
      </w:r>
      <w:proofErr w:type="gramStart"/>
      <w:r w:rsid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3226-</w:t>
      </w:r>
      <w:r w:rsidR="005845AA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КЗ, 04.04.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2016 г</w:t>
      </w:r>
      <w:r w:rsidR="005845AA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№3361-КЗ, 11.12.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2018 г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№3913-КЗ, 23.12.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№4202</w:t>
      </w:r>
      <w:r w:rsid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КЗ, от 14.07.2021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№4498-КЗ, от 09.12.2021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4594-КЗ, от 02.03.2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022 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№4650-КЗ, от 29.04.2022 </w:t>
      </w:r>
      <w:r w:rsidR="00D4546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4681-КЗ)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Закон №2695-КЗ), и устанавливает порядок осуществления пересадки зеленых насаждений на территории </w:t>
      </w:r>
      <w:r w:rsidR="00337BD6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E35E6E"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Белореченского </w:t>
      </w:r>
      <w:r w:rsidR="00E35E6E" w:rsidRP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r w:rsidR="001A5B3C" w:rsidRP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5B3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D45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контроля за приживаемостью пересаженных зеленых насаждений.</w:t>
      </w:r>
      <w:proofErr w:type="gramEnd"/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Термины и определения, используемые в настоящем Порядке, применяются в значениях, определенных Законом №2695-КЗ.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</w:t>
      </w:r>
      <w:r w:rsidR="00337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Действие настоящего Порядка распространяется на отношения в сфере охраны зеленых насаждений, расположенных </w:t>
      </w:r>
      <w:r w:rsidRPr="001A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1A5B3C" w:rsidRPr="001A5B3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1A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независимо от формы собственности на земельные участки, за исключением земельных участков, предоставленных гражданам для индивидуального жилищного строительства, ведения личного подсобного хозяйства, садоводческим или огородническим некоммерческим товариществам, а также земельных участков в границах населенных пунктов, отнесенных к территориальным зонам специального назначения, зонам</w:t>
      </w:r>
      <w:proofErr w:type="gramEnd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военных объектов, зонам сельскохозяйственного использования, занятых многолетними плодово-ягодными насаждениями всех видов (деревья, кустарники), чайными плантациями, питомниками древесных и кустарниковых растений, виноградниками.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настоящего Порядка не распространяются на отношения в сфере пересадки зеленых насаждений, расположенных на особо охраняемых природных территориях, землях лесного фонда, землях сельскохозяйственного назначения.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1.4. </w:t>
      </w:r>
      <w:proofErr w:type="gram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мероприятий по охране зеленых насаждений, в том числе пересадка зеленых насаждений и контроль за приживаемостью пересаженных зеленых насаждений на территории</w:t>
      </w:r>
      <w:r w:rsidR="001A5B3C" w:rsidRP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осуществляется в соответствии с положениями законодательства Российской Федерации в области охраны окружающей среды, Закона № 2695-КЗ, 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ешением Совета </w:t>
      </w:r>
      <w:r w:rsidR="005D29C3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5D29C3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 от 0</w:t>
      </w:r>
      <w:r w:rsidR="00E05D76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апреля 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 г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ода 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№ </w:t>
      </w:r>
      <w:r w:rsidR="00E05D76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224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 утверждении Правил благоустройства территории </w:t>
      </w:r>
      <w:r w:rsidR="005D29C3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</w:t>
      </w:r>
      <w:proofErr w:type="gramEnd"/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5D29C3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r w:rsidR="00E05D76"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Краснодарского края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а также приказа Государственного комитета Российской Федерации по строительству и жилищно-коммунальному комплексу от 15 декабря 1999 г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 153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6C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 создания, охраны и содержания зеленых насаждений в городах Российской Федерации</w:t>
      </w:r>
      <w:r w:rsidR="00F76C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1.5. Органом, </w:t>
      </w:r>
      <w:r w:rsidRPr="00E0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уполномоченным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выдачу разрешений на пересадку зеленых насаждений и осуществление контроля за приживаемостью пересаженных зеленых насаждений, является администрация 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 (далее - уполномоченный орган).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 Порядок пересадки зеленых насаждений на территории 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="00E35E6E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="00E35E6E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35E6E" w:rsidRPr="00276E1E" w:rsidRDefault="00E35E6E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 Пересадка зеленых насаждений включает в себя осуществление следующих действий: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перемещение и посадка зеленых насаждений в месте, определенном в разрешении на пересадку;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 проведение </w:t>
      </w:r>
      <w:proofErr w:type="spell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ухо</w:t>
      </w:r>
      <w:r w:rsidR="00FB7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proofErr w:type="spellEnd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 до полной приживаемости зеленых насаждений.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 Пересадка зеленых насаждений осуществляется за счет средств заинтересованного лица на основании разрешения на пересадку зеленых насаждений, выдаваемого уполномоченным органом по месту произрастания зеленых насаждений, подлежащих пересадке.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Выполнение пересадки зеленых насаждений без получения разрешения на пересадку зеленых насаждений либо с нарушением его условий не допускается, за исключением случая, предусмотренного пунктом 2.3 настоящего Порядка.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Пересадка зеленых насаждений, имеющих мемориальную, историческую или уникальную эстетическую ценность, статус которых закреплен в установленном правовыми актами порядке, и видов древесной и кустарниковой растительности, занесенных в Красную Книгу Российской Федерации либо Красную Книгу Краснодарского края, запрещена, кроме случаев возникновения чрезвычайной ситуации.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 В целях предупреждения и ликвидации чрезвычайных ситуаций, при возникновении аварийных ситуаций, требующих безотлагательного проведения ремонтных работ на подземных инженерных коммуникациях и капитальных инженерных сооружениях допускается проведение работ по пересадке зеленых насаждений без предварительного оформления разрешения с последующим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оформлением разрешения на пересадку зеленых насаждений лицом, ответственным за производство работ, в течение 5 календарных дней со дней окончания работ по пересадке зеленых насаждений.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</w:t>
      </w:r>
      <w:r w:rsid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Пересадке подлежат здоровые, хорошо развитые деревья, без крупных морозобоин и механических повреждений и сухих вершин.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 Срок действия разрешения на пересадку зеленых насаждений составляет один календарный год со дня его выдачи заинтересованному лицу.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2.6. Порядок выдачи разрешения на пересадку зеленых насаждений определяется соответствующим административным регламентом предоставления муниципальной услуги, разработанным администрацией </w:t>
      </w:r>
      <w:r w:rsidR="00E35E6E" w:rsidRP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Дружненского</w:t>
      </w:r>
      <w:r w:rsidRP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35E6E" w:rsidRP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Белореченского района </w:t>
      </w:r>
      <w:r w:rsidRPr="00E3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Федерального закона от 27 июля 2010 года (ред. от 04.11.2022 г.) № 210-ФЗ "Об организации предоставления государственных и муниципальных услуг".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2.7. Срок полной приживаемости составляет 2 года с момента пересадки зеленых насаждений.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2.8. Проведение полного комплекса </w:t>
      </w:r>
      <w:proofErr w:type="spellStart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уходных</w:t>
      </w:r>
      <w:proofErr w:type="spellEnd"/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 пересаженных зеленых насаждений осуществляется до момента их приживаемости.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 Заинтересованными лицами (далее-заявители) на получение разрешения на пересадку зеленых насаждений являются: юридические лица, физические лица, в том числе индивидуальные предприниматели, а также их представители, осуществляющие хозяйственную и иную деятельность на территории</w:t>
      </w:r>
      <w:r w:rsidR="001A5B3C" w:rsidRP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для которой требуется пересадка зеленых насаждений.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2.10. Для получения разрешения на пересадку зеленых насаждений заявитель направляет в уполномоченный орган заявление по форме согласно приложению 1 к настоящему Порядку.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2.11. К заявлению прилагаются следующие документы: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копия документа, удостоверяющего личность заявителя (заявителей), либо его (их) представителя;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 копия документа, подтверждающего полномочия лица (лиц), имеющего право действовать от имени заявителя без доверенности;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 документы, подтверждающие необходимость производства работ, требующих пересадку зеленых насаждений на определенном земельном участке.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2.12. Заявление и документы подаются одним из следующих способов: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в электронном виде (скан-копии) на адрес электронной почты;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 на бумажном носителе (нарочно или почтовым отправлением).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2.13. Заявление подлежит регистрации уполномоченным органом в день его поступления.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2.14. Рассмотрение заявления осуществляется уполномоченным органом в течение 15 рабочих дней, с даты его поступления.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2.15. В течение срока, указанного в пункте 2.15 настоящего Порядка, уполномоченным органом формируется комиссия по обследованию зеленых насаждений, предполагаемых к пересадке и расположенных </w:t>
      </w:r>
      <w:r w:rsidRPr="001A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1A5B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Дружненского сельского поселения Белореченского района</w:t>
      </w:r>
      <w:r w:rsidR="001A5B3C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- комиссия), 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состав и порядок работы которой определяется правовым актов уполномоченного органа.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2.16. Комиссия проводит с выездом на место обследование зеленых насаждений, предполагаемых к пересадке, с целью проверки соблюдения условий пересадки зеленых насаждений, установленных настоящим Порядком.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обследовании вправе принимать участие заявитель.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2.17. По результатам проведенного обследования составляется акт обследования зеленых насаждений (далее - акт) по форме согласно приложению 2 к настоящему Порядку, в котором обосновывается необходимость или отсутствие необходимости пересадки зеленых насаждений.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2.18. По результатам рассмотрения заявления уполномоченным органом с учетом акта комиссии принимается одно из следующих решений: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о выдаче разрешения на пересадку зеленых насаждений;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 об отказе в удовлетворении заявления.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2.19. В выдаче разрешения на пересадку зеленых насаждений может быть отказано в следующих случаях: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в заявлении и представленных документах указан неполный состав сведений;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 зеленые насаждения, предполагаемые к пересадке, расположены на территории иного муниципального образования;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 представленные документы содержат недостоверные данные;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 зеленые насаждения, предполагаемые к пересадке: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не отвечают требованиям, установленным в пункте 2.4 настоящего порядка;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имеют мемориальную, историческую или уникальную эстетическую ценность, статус которых закреплен в установленном правовыми актами порядке, и видов древесной и кустарниковой растительности, занесенных в Красную Книгу Российской Федерации либо Красную Книгу Краснодарского края, кроме случаев возникновения чрезвычайной ситуации.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2.20. Решение, предусмотренное подпунктом 1 пункта 2.19 настоящего Порядка, оформляется в виде разрешения на пересадку зеленых насаждений по форме согласно приложению 3 к настоящему Порядку.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Решение, предусмотренное подпунктом 2 пункта 2.19 настоящего Положения, оформляется в виде мотивированного уведомления уполномоченного органа по форме согласно приложению 4 к настоящему Порядку.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2.21. Документы, указанные в пункте 2.21 настоящего Порядка, направляются заявителю в течение 2 рабочих дней со дня принятия решения, предусмотренного пунктом 2.19 настоящего Порядка, заказным письмом с уведомлением о вручении либо вручаются нарочно, о чем делается отметка в журнале регистрации.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2.22. Заявитель вправе повторно обратиться в уполномоченный орган с заявлением о выдаче разрешения на пересадку зеленых насаждений после устранения нарушений, указанных в мотивированном уведомлении об отказе в удовлетворении заявления.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2.23. В случае, предусмотренном пунктом 2.3 настоящего Порядка, оформление разрешения на пересадку зеленых насаждений осуществляется в течение 5 календарных дней со дня окончания работ по пересадке зеленых насаждений в соответствии с пунктами 2.11 - 2.23 настоящего Порядка.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2.24. Процедура оформления разрешения на пересадку осуществляется бесплатно.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Контроль за приживаемостью пересаженных зеленых насаждений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 В течение 15 рабочих дней после истечения срока полной приживаемости зеленых насаждений, установленного пунктом 2.8 настоящего Порядка, комиссией с участием заявителя, получившего разрешение на пересадку зеленых насаждений, осуществляется выездное обследование в целях контроля за приживаемостью пересаженных зеленых насаждений.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 По результатам выездного обследования составляется акт приживаемости зеленых насаждений по форме согласно приложению 5 к настоящему Порядку в двух экземплярах, один из которых вручается заявителю.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Ответственность за нарушение настоящего Порядка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 Нарушение требований настоящего Порядка влечет за собой ответственность, предусмотренную законодательством Российской Федерации и законодательством Краснодарского края.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21A90" w:rsidRDefault="00D21A90" w:rsidP="00B15971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общего отдела администрации </w:t>
      </w:r>
    </w:p>
    <w:p w:rsidR="00D21A90" w:rsidRDefault="00D21A90" w:rsidP="00B15971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Дружненского сельского поселения</w:t>
      </w:r>
    </w:p>
    <w:p w:rsidR="00D21A90" w:rsidRDefault="00D21A90" w:rsidP="00B15971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Белореченского района                                                                        Л.В. Сорокина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845AA" w:rsidRDefault="005845AA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4B90" w:rsidRDefault="00C04B90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1</w:t>
      </w: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порядку осуществления пересадки</w:t>
      </w: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зеленых насаждений и контроля</w:t>
      </w: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приживаемостью пересаженных</w:t>
      </w:r>
    </w:p>
    <w:p w:rsidR="00DD7475" w:rsidRPr="00276E1E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зеленых насаждений на территории</w:t>
      </w:r>
    </w:p>
    <w:p w:rsidR="00DD7475" w:rsidRPr="00276E1E" w:rsidRDefault="005D29C3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 сельского поселения</w:t>
      </w:r>
    </w:p>
    <w:p w:rsidR="00DD7475" w:rsidRPr="00276E1E" w:rsidRDefault="005D29C3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="00DD7475"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B15971" w:rsidRPr="00276E1E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7475" w:rsidRPr="00276E1E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:rsidR="00DD7475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предоставлении разрешения на пересадку</w:t>
      </w:r>
    </w:p>
    <w:p w:rsidR="00B15971" w:rsidRPr="00276E1E" w:rsidRDefault="00B15971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(Ф.И.О. заявителя, наименование предприятия, организации)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действуя на основании: _________________________, от имени: ________________________________________________________________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паспортные данные заявителя/реквизиты предприятия:</w:t>
      </w:r>
    </w:p>
    <w:p w:rsidR="00DD7475" w:rsidRPr="00276E1E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_,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адрес регистрации: ____________________________,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контактный телефон:_______________________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прошу разрешить пересадку зеленых насаждений, расположенных по адресу: __________________</w:t>
      </w:r>
      <w:r w:rsidR="005D2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</w:t>
      </w: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</w:p>
    <w:p w:rsidR="005D29C3" w:rsidRPr="00276E1E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(нужное подчеркнуть):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осуществления строительства, реконструкции или капитального ремонта вне пределов зеленого фонда населенных пунктов;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проведения реконструкции зеленых насаждений;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проведения благоустройства и подготовки территорий к размещению объектов, выполняемых за счет средств местного бюджета;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 соблюдения установленных нормативов минимальных расстояний деревьев и кустарников от зданий, сооружений, инженерных сетей;</w:t>
      </w: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предотвращения или ликвидации аварийных и чрезвычайных ситуаций, в том числе ремонта подземных коммуникаций и капитальных инженерных сооружений, эксплуатации открытых осушительных систем;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 иных целях, предусмотренных законодательством Российской Федерации.</w:t>
      </w: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7475" w:rsidRPr="00276E1E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Разрешение на пересадку прошу направить: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4"/>
        <w:gridCol w:w="1409"/>
        <w:gridCol w:w="2747"/>
        <w:gridCol w:w="1761"/>
      </w:tblGrid>
      <w:tr w:rsidR="00DD7475" w:rsidRPr="00DD7475" w:rsidTr="00DD7475">
        <w:trPr>
          <w:trHeight w:val="652"/>
        </w:trPr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5D29C3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Простым почтовым отправлением по адресу:</w:t>
            </w:r>
          </w:p>
          <w:p w:rsidR="00DD7475" w:rsidRPr="005D29C3" w:rsidRDefault="00DD7475" w:rsidP="00B15971">
            <w:pPr>
              <w:spacing w:after="0" w:line="240" w:lineRule="auto"/>
              <w:ind w:right="-1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5D29C3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руки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5D29C3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Электронной почтой по адресу: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5D29C3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способом:</w:t>
            </w:r>
          </w:p>
        </w:tc>
      </w:tr>
    </w:tbl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_______ 20__ г.  __________________________  __________             </w:t>
      </w:r>
    </w:p>
    <w:p w:rsidR="00DD7475" w:rsidRP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(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</w:t>
      </w:r>
      <w:proofErr w:type="spellEnd"/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             (подпись)             </w:t>
      </w: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«__»__________20____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   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__________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(дата)                      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(Ф.И.О. должностного 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</w:p>
    <w:p w:rsidR="00DD7475" w:rsidRP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proofErr w:type="gramStart"/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принявшего</w:t>
      </w:r>
      <w:proofErr w:type="gramEnd"/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заявление),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(подпись)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9C3" w:rsidRDefault="005D29C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1A90" w:rsidRPr="005D29C3" w:rsidRDefault="00D21A90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475" w:rsidRPr="005D29C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DD7475" w:rsidRPr="005D29C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осуществления пересадки</w:t>
      </w:r>
    </w:p>
    <w:p w:rsidR="00DD7475" w:rsidRPr="005D29C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и контроля</w:t>
      </w:r>
    </w:p>
    <w:p w:rsidR="00DD7475" w:rsidRPr="005D29C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приживаемостью пересаженных</w:t>
      </w:r>
    </w:p>
    <w:p w:rsidR="00DD7475" w:rsidRPr="005D29C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на территории</w:t>
      </w:r>
    </w:p>
    <w:p w:rsidR="00DD7475" w:rsidRPr="005D29C3" w:rsidRDefault="005D29C3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 сельского поселения</w:t>
      </w:r>
    </w:p>
    <w:p w:rsidR="00DD7475" w:rsidRPr="005D29C3" w:rsidRDefault="005D29C3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="00DD7475"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D7475" w:rsidRPr="005D29C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</w:p>
    <w:p w:rsidR="00DD7475" w:rsidRPr="005D29C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комплексного осмотра зеленых насаждений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__» ______ 20 __ года                                                 </w:t>
      </w:r>
      <w:r w:rsid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</w:t>
      </w:r>
      <w:r w:rsid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пос. </w:t>
      </w:r>
      <w:proofErr w:type="gramStart"/>
      <w:r w:rsid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Дружный</w:t>
      </w:r>
      <w:proofErr w:type="gramEnd"/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:rsidR="00DD7475" w:rsidRPr="005D29C3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 для осмотра 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Адрес, тел.  ______________________________________________________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_________________________________________________________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осмотра установлено, что на территории: 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 по адресу: __________________________________________________________________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зелены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 насаждений ___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_______________Порода 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(вид) __________________________________________________________________Количество______________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 ____________________________________________________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пришла к выводу:______________________________________ ________________________________________________________________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   ________________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 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расшифровка подписи</w:t>
      </w: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 ___________________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подпись 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расшифровка подписи</w:t>
      </w:r>
    </w:p>
    <w:p w:rsidR="00DD7475" w:rsidRPr="005D29C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04B90" w:rsidRDefault="00C04B90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04B90" w:rsidRPr="00DD7475" w:rsidRDefault="00C04B90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Hlk132096635"/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3</w:t>
      </w:r>
      <w:bookmarkEnd w:id="3"/>
    </w:p>
    <w:p w:rsidR="00DD7475" w:rsidRPr="007A7FA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осуществления пересадки</w:t>
      </w:r>
    </w:p>
    <w:p w:rsidR="00DD7475" w:rsidRPr="007A7FA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и контроля</w:t>
      </w:r>
    </w:p>
    <w:p w:rsidR="00DD7475" w:rsidRPr="007A7FA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приживаемостью пересаженных</w:t>
      </w:r>
    </w:p>
    <w:p w:rsidR="00DD7475" w:rsidRPr="007A7FA3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на территории</w:t>
      </w:r>
    </w:p>
    <w:p w:rsidR="00DD7475" w:rsidRPr="007A7FA3" w:rsidRDefault="007A7FA3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 сельского поселения</w:t>
      </w:r>
    </w:p>
    <w:p w:rsidR="00DD7475" w:rsidRPr="007A7FA3" w:rsidRDefault="007A7FA3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 на пересадку зеленых насаждений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заявления от «_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 _______ 20_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г.</w:t>
      </w:r>
    </w:p>
    <w:p w:rsidR="00DD7475" w:rsidRPr="007A7FA3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DD7475" w:rsidRP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(Ф.И.О. заявителя или наименование предприятия)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 комплексного осмотра зеленых насаждений от «_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 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20__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№__, 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</w:p>
    <w:p w:rsidR="00DD7475" w:rsidRP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(основания для предоставления разрешения)</w:t>
      </w:r>
    </w:p>
    <w:p w:rsidR="00DD7475" w:rsidRPr="007A7FA3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DD7475" w:rsidRP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уполномоченного органа)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разрешает пересадку зеленых насаждений, расположенных по адресу:</w:t>
      </w:r>
    </w:p>
    <w:p w:rsidR="00DD7475" w:rsidRPr="007A7FA3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__________________________________________________________________,</w:t>
      </w:r>
    </w:p>
    <w:p w:rsidR="00DD7475" w:rsidRPr="007A7FA3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целях: 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разрешения на пересадку с «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 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 г. по «_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 __________г.</w:t>
      </w:r>
    </w:p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8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454"/>
        <w:gridCol w:w="992"/>
        <w:gridCol w:w="1276"/>
        <w:gridCol w:w="1410"/>
        <w:gridCol w:w="1425"/>
        <w:gridCol w:w="1506"/>
        <w:gridCol w:w="1287"/>
      </w:tblGrid>
      <w:tr w:rsidR="00DD7475" w:rsidRPr="005845AA" w:rsidTr="007A7FA3">
        <w:trPr>
          <w:trHeight w:val="92"/>
        </w:trPr>
        <w:tc>
          <w:tcPr>
            <w:tcW w:w="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92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92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пород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92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Кол-во, шт.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 (</w:t>
            </w:r>
            <w:proofErr w:type="gramStart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/</w:t>
            </w:r>
          </w:p>
          <w:p w:rsidR="00DD7475" w:rsidRPr="005845AA" w:rsidRDefault="00DD7475" w:rsidP="00B15971">
            <w:pPr>
              <w:spacing w:after="0" w:line="92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</w:t>
            </w:r>
            <w:proofErr w:type="spellEnd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м.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92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состояния зеленых насаждений</w:t>
            </w:r>
          </w:p>
        </w:tc>
        <w:tc>
          <w:tcPr>
            <w:tcW w:w="2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92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Зеленые насаждения подлежат:</w:t>
            </w:r>
          </w:p>
        </w:tc>
      </w:tr>
      <w:tr w:rsidR="00DD7475" w:rsidRPr="005845AA" w:rsidTr="007A7FA3">
        <w:trPr>
          <w:trHeight w:val="622"/>
        </w:trPr>
        <w:tc>
          <w:tcPr>
            <w:tcW w:w="4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деревьев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7A7FA3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кустар</w:t>
            </w:r>
            <w:r w:rsidR="00DD7475"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ников</w:t>
            </w: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сохранению без изменения существующего состояния, в </w:t>
            </w:r>
            <w:proofErr w:type="spellStart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занесенные в Красную книгу РФ и (или) Красную книгу РБ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пересадке</w:t>
            </w:r>
          </w:p>
        </w:tc>
      </w:tr>
      <w:tr w:rsidR="00DD7475" w:rsidRPr="005845AA" w:rsidTr="007A7FA3">
        <w:trPr>
          <w:trHeight w:val="158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158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D7475" w:rsidRPr="005845AA" w:rsidTr="007A7FA3">
        <w:trPr>
          <w:trHeight w:val="20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DD7475" w:rsidRPr="005845AA" w:rsidTr="007A7FA3">
        <w:trPr>
          <w:trHeight w:val="20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7475" w:rsidRPr="005845AA" w:rsidRDefault="00DD7475" w:rsidP="00B15971">
            <w:pPr>
              <w:spacing w:after="0" w:line="20" w:lineRule="atLeast"/>
              <w:ind w:right="-1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845A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</w:tbl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 на пересадку направлено: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Простым почтовым отправлением по адресу: __________________________________________________________________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руки: 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7475" w:rsidRP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(подпись, Ф.И.О. получившего)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Электронной почтой по адресу: 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 способом: 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о выполнении работ сообщить по тел. 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пересадке произведены (отметка уполномоченного органа): __________________________________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проверки приживаемости зеленых насаждений с: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20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г. по «_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 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_____20_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_г.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приживаемости проведена 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водитель </w:t>
      </w:r>
    </w:p>
    <w:p w:rsidR="00DD7475" w:rsidRP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органа           ___________________       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_________</w:t>
      </w:r>
    </w:p>
    <w:p w:rsidR="00DD7475" w:rsidRPr="007A7FA3" w:rsidRDefault="007A7FA3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proofErr w:type="gramStart"/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         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(подпись)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(Ф.И.О.)</w:t>
      </w:r>
    </w:p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5971" w:rsidRDefault="00B15971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7FA3" w:rsidRDefault="007A7FA3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D7475" w:rsidRPr="007A7FA3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4</w:t>
      </w:r>
    </w:p>
    <w:p w:rsidR="00DD7475" w:rsidRPr="007A7FA3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осуществления пересадки</w:t>
      </w:r>
    </w:p>
    <w:p w:rsidR="00DD7475" w:rsidRPr="007A7FA3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и контроля</w:t>
      </w:r>
    </w:p>
    <w:p w:rsidR="00DD7475" w:rsidRPr="007A7FA3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приживаемостью пересаженных</w:t>
      </w:r>
    </w:p>
    <w:p w:rsidR="00DD7475" w:rsidRPr="007A7FA3" w:rsidRDefault="00DD7475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на территории</w:t>
      </w:r>
    </w:p>
    <w:p w:rsidR="00DD7475" w:rsidRPr="007A7FA3" w:rsidRDefault="007A7FA3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 сельского поселения</w:t>
      </w:r>
    </w:p>
    <w:p w:rsidR="00DD7475" w:rsidRPr="007A7FA3" w:rsidRDefault="007A7FA3" w:rsidP="00B15971">
      <w:pPr>
        <w:spacing w:after="0" w:line="240" w:lineRule="auto"/>
        <w:ind w:right="-1" w:firstLine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уведомления об отказе</w:t>
      </w:r>
    </w:p>
    <w:p w:rsidR="00DD7475" w:rsidRPr="007A7FA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выдаче разрешения на пересадку зеленых насаждений на территории </w:t>
      </w:r>
      <w:bookmarkStart w:id="4" w:name="_Hlk132096812"/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 сельского поселения 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  <w:bookmarkEnd w:id="4"/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DD7475" w:rsidRPr="007A7FA3" w:rsidRDefault="007A7FA3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="00DD7475"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отчество-для граждан и ИП,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:rsidR="00DD7475" w:rsidRPr="007A7FA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 организации –</w:t>
      </w:r>
    </w:p>
    <w:p w:rsidR="00DD7475" w:rsidRPr="007A7FA3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юридических лиц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об отказе в выдаче разрешения на пересадку зеленых насаждений на территории 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 сельского поселения 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Белоречен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заявления </w:t>
      </w:r>
      <w:r w:rsidR="0058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от 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20___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и приложенных к нему</w:t>
      </w:r>
      <w:r w:rsidR="0058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документов, акта обследования №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 от 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 20___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администрацией </w:t>
      </w:r>
      <w:r w:rsid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="00481A60"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="00481A60"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принято решение об отказе в удовлетворении заявления о выдаче разрешения на пересадку зеленых насаждений по следующим основаниям: ______________________________________________________________________________________________________________________________________________________________________________________________________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вправе повт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орно обратиться в администрацию</w:t>
      </w:r>
      <w:r w:rsidR="00481A60" w:rsidRP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="00481A60"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="00481A60"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заявлением о выдаче разрешения на пересадку зеленых насаждений после устранения указанных нарушений.</w:t>
      </w:r>
    </w:p>
    <w:p w:rsidR="00DD7475" w:rsidRPr="007A7FA3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администрацию </w:t>
      </w:r>
      <w:r w:rsid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="00481A60"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  <w:r w:rsidR="00481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="00481A60"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r w:rsidRPr="007A7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в судебном порядке.</w:t>
      </w:r>
    </w:p>
    <w:p w:rsidR="00DD7475" w:rsidRPr="00DD7475" w:rsidRDefault="00DD7475" w:rsidP="00B15971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74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81A60" w:rsidRDefault="00481A60" w:rsidP="00B15971">
      <w:pPr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5971" w:rsidRDefault="00B15971" w:rsidP="00B15971">
      <w:pPr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D7475" w:rsidRPr="00481A60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5</w:t>
      </w:r>
    </w:p>
    <w:p w:rsidR="00DD7475" w:rsidRPr="00481A60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осуществления пересадки</w:t>
      </w:r>
    </w:p>
    <w:p w:rsidR="00DD7475" w:rsidRPr="00481A60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и контроля</w:t>
      </w:r>
    </w:p>
    <w:p w:rsidR="00DD7475" w:rsidRPr="00481A60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приживаемостью пересаженных</w:t>
      </w:r>
    </w:p>
    <w:p w:rsidR="00DD7475" w:rsidRPr="00481A60" w:rsidRDefault="00DD7475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 на территории</w:t>
      </w:r>
    </w:p>
    <w:p w:rsidR="00481A60" w:rsidRDefault="00481A60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Дружнен</w:t>
      </w:r>
      <w:r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</w:t>
      </w:r>
    </w:p>
    <w:p w:rsidR="00DD7475" w:rsidRPr="00481A60" w:rsidRDefault="00481A60" w:rsidP="00B15971">
      <w:pPr>
        <w:spacing w:after="0" w:line="240" w:lineRule="auto"/>
        <w:ind w:right="-1"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Белоречен</w:t>
      </w:r>
      <w:r w:rsidRPr="00673F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акта проверки приживаемости зеленых насаждений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проверки приживаемости зеленых насаждений </w:t>
      </w:r>
      <w:r w:rsidR="0058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 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 20__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г.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населенного пункта) (дата составления акта)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DD7475" w:rsidRPr="00481A60" w:rsidRDefault="00481A60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 20__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 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мин. по адресу: 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DD7475" w:rsidRPr="00481A60" w:rsidRDefault="00481A60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DD7475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 и время проведения обследования)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481A60"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(местонахождение земельного участка, в пределах которого расположены пересаженные зелёные насаждения, которые планируется пересадить, располагались зеленые насаждения*),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Обследование проведено в соответствии в целях проверки приживаемости зеленых насаждений, пересаженных на основании разрешения </w:t>
      </w:r>
      <w:proofErr w:type="gramStart"/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8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__________.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 (а), участвовавшие в обследовании: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Мероприятия, проводимые в ходе обследования (ф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отографирование, замеры и др.):</w:t>
      </w: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</w:t>
      </w:r>
    </w:p>
    <w:p w:rsidR="00481A60" w:rsidRPr="00481A60" w:rsidRDefault="00481A60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 следующее: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1720"/>
        <w:gridCol w:w="1522"/>
        <w:gridCol w:w="1959"/>
        <w:gridCol w:w="2646"/>
      </w:tblGrid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Объекты и компоненты озеленения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Посажено деревьев, кустарников (кол-во шт.)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Устроено газонов (кв. м)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Кол-во не прижившихся деревьев и кустарников (шт.)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Кол-во газона неудовлетворительного качества (кв. м)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DD7475" w:rsidRPr="00481A60" w:rsidTr="00DD7475">
        <w:tc>
          <w:tcPr>
            <w:tcW w:w="97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Правообладатель земельного участка (балансодержатель территории, балансодержатель зеленых насаждений) &lt;2&gt;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Деревья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Кустарники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Газон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&lt;1&gt;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&lt;1&gt;</w:t>
            </w:r>
          </w:p>
        </w:tc>
      </w:tr>
      <w:tr w:rsidR="00DD7475" w:rsidRPr="00481A60" w:rsidTr="00DD7475">
        <w:tc>
          <w:tcPr>
            <w:tcW w:w="97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Деревья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Кустарники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Газон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&lt;1&gt;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&lt;1&gt;</w:t>
            </w:r>
          </w:p>
        </w:tc>
      </w:tr>
      <w:tr w:rsidR="00DD7475" w:rsidRPr="00481A60" w:rsidTr="00DD7475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475" w:rsidRPr="00481A60" w:rsidRDefault="00DD7475" w:rsidP="00B1597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Приживаемость деревьев равна _____________%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Приживаемость кустарников равна __________%</w:t>
      </w:r>
    </w:p>
    <w:p w:rsidR="00DD7475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состояние инвентаризируемого газона &lt;1&gt;: ________________________________</w:t>
      </w:r>
      <w:r w:rsid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481A60" w:rsidRPr="00481A60" w:rsidRDefault="00481A60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 лиц, участвовавших в обследовании: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DD7475" w:rsidRPr="00481A60" w:rsidRDefault="00DD7475" w:rsidP="00B159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A60" w:rsidRDefault="00481A60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&lt;1&gt; Заполняется при проведении работ по устройству газона.</w:t>
      </w:r>
    </w:p>
    <w:p w:rsidR="00DD7475" w:rsidRPr="00481A60" w:rsidRDefault="00DD7475" w:rsidP="00B159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&lt;2&gt; Или наименование учреждения.</w:t>
      </w:r>
    </w:p>
    <w:p w:rsidR="00DD7475" w:rsidRDefault="00DD7475" w:rsidP="00DD74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81A60" w:rsidRPr="00481A60" w:rsidRDefault="00481A60" w:rsidP="00DD74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475" w:rsidRPr="00481A60" w:rsidRDefault="00DD7475" w:rsidP="00DD74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7475" w:rsidRPr="00481A60" w:rsidRDefault="00DD7475" w:rsidP="00DD74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DD7475" w:rsidRPr="00481A60" w:rsidSect="00B1597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53"/>
    <w:rsid w:val="001A5B3C"/>
    <w:rsid w:val="001D3126"/>
    <w:rsid w:val="00276E1E"/>
    <w:rsid w:val="00337BD6"/>
    <w:rsid w:val="00481A60"/>
    <w:rsid w:val="005845AA"/>
    <w:rsid w:val="005D29C3"/>
    <w:rsid w:val="00672C63"/>
    <w:rsid w:val="00733E16"/>
    <w:rsid w:val="007A7FA3"/>
    <w:rsid w:val="00864732"/>
    <w:rsid w:val="00B15971"/>
    <w:rsid w:val="00C04B90"/>
    <w:rsid w:val="00C15553"/>
    <w:rsid w:val="00C76809"/>
    <w:rsid w:val="00D21A90"/>
    <w:rsid w:val="00D45466"/>
    <w:rsid w:val="00DD7475"/>
    <w:rsid w:val="00E05D76"/>
    <w:rsid w:val="00E35E6E"/>
    <w:rsid w:val="00EF0B69"/>
    <w:rsid w:val="00F76C35"/>
    <w:rsid w:val="00FB72E7"/>
    <w:rsid w:val="00FD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DD7475"/>
  </w:style>
  <w:style w:type="paragraph" w:customStyle="1" w:styleId="10">
    <w:name w:val="Нижний колонтитул1"/>
    <w:basedOn w:val="a"/>
    <w:rsid w:val="00DD7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DD7475"/>
  </w:style>
  <w:style w:type="paragraph" w:customStyle="1" w:styleId="10">
    <w:name w:val="Нижний колонтитул1"/>
    <w:basedOn w:val="a"/>
    <w:rsid w:val="00DD7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ravo-search.minjust.ru/bigs/showDocument.html?id=4430A955-E261-458D-A61F-A9649578E87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ravo-search.minjust.ru/bigs/showDocument.html?id=4430A955-E261-458D-A61F-A9649578E87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showDocument.html?id=39E18FBB-9A65-4C81-9EDC-E24E33DC82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E9C04-2CC8-41DE-9BEF-F468B4E2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3765</Words>
  <Characters>21462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17</cp:revision>
  <cp:lastPrinted>2023-11-29T10:45:00Z</cp:lastPrinted>
  <dcterms:created xsi:type="dcterms:W3CDTF">2023-10-17T11:06:00Z</dcterms:created>
  <dcterms:modified xsi:type="dcterms:W3CDTF">2023-11-29T10:47:00Z</dcterms:modified>
</cp:coreProperties>
</file>