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A4" w:rsidRPr="00513887" w:rsidRDefault="00C877A4" w:rsidP="00513887">
      <w:pPr>
        <w:jc w:val="center"/>
        <w:rPr>
          <w:b/>
          <w:sz w:val="40"/>
          <w:szCs w:val="40"/>
        </w:rPr>
      </w:pPr>
      <w:r w:rsidRPr="00513887">
        <w:rPr>
          <w:b/>
          <w:sz w:val="40"/>
          <w:szCs w:val="40"/>
        </w:rPr>
        <w:t>Электронная доверенность</w:t>
      </w:r>
    </w:p>
    <w:p w:rsidR="00C877A4" w:rsidRPr="001D38E9" w:rsidRDefault="00C877A4" w:rsidP="004446ED">
      <w:pPr>
        <w:jc w:val="both"/>
        <w:rPr>
          <w:b/>
          <w:sz w:val="28"/>
          <w:szCs w:val="28"/>
        </w:rPr>
      </w:pPr>
    </w:p>
    <w:p w:rsidR="004446ED" w:rsidRDefault="004446ED" w:rsidP="004446ED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="001D38E9">
        <w:rPr>
          <w:sz w:val="26"/>
          <w:szCs w:val="26"/>
        </w:rPr>
        <w:t xml:space="preserve">         </w:t>
      </w:r>
      <w:r>
        <w:rPr>
          <w:sz w:val="26"/>
          <w:szCs w:val="26"/>
        </w:rPr>
        <w:t>С 1 марта 2024 года для некоторых категорий уполномоченных представителей стало обязательным применение машиночитаемой доверенности.</w:t>
      </w:r>
    </w:p>
    <w:p w:rsidR="004446ED" w:rsidRDefault="004446ED" w:rsidP="004446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 3 статьи 29 Налогового кодекса Российской Федерации (далее – Кодекс) внесены изменения, вступающие в силу с 01.03.2024, в соответствии с которыми уполномоченный представитель, указанный в пункте 5.1 стат</w:t>
      </w:r>
      <w:bookmarkStart w:id="0" w:name="_GoBack"/>
      <w:bookmarkEnd w:id="0"/>
      <w:r>
        <w:rPr>
          <w:sz w:val="26"/>
          <w:szCs w:val="26"/>
        </w:rPr>
        <w:t>ьи 23 Кодекса (лицо, относящееся к категории налогоплательщиков, обязанных представлять налоговые декларации (расчеты) в электронной форме), осуществляет свои полномочия на основании электронной доверенности (пункт 14 статьи 1 Федерального закона от 31.07.2023 № 389-ФЗ).</w:t>
      </w:r>
    </w:p>
    <w:p w:rsidR="004446ED" w:rsidRDefault="004446ED" w:rsidP="004446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Изменения внесены Федеральным законом от 31.07.2023 № 389-ФЗ. Новые правила коснутся тех, у кого среднесписочная численность за предыдущий год превысила 100 сотрудников, а также лиц, обязанных представлять налоговую отчетность в электронной форме по телекоммуникационным каналам связи через оператора электронного документооборота.</w:t>
      </w:r>
    </w:p>
    <w:p w:rsidR="004446ED" w:rsidRDefault="004446ED" w:rsidP="004446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этом, поскольку применение электронной доверенности не является основанием для прекращения ранее выданных доверенностей, направление документов в налоговые органы на основании доверенностей, представленных в налоговые органы до 29.02.2024 г. на бумажном носителе, подтверждающих полномочия уполномоченных представителей, возможно до прекращения действия таких доверенностей в соответствии с перечнем причин, установленным статьей 188 Гражданского кодекса Российской Федерации.</w:t>
      </w:r>
    </w:p>
    <w:p w:rsidR="00DF1644" w:rsidRDefault="00DF1644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446ED"/>
    <w:rsid w:val="001D38E9"/>
    <w:rsid w:val="004446ED"/>
    <w:rsid w:val="00513887"/>
    <w:rsid w:val="00C877A4"/>
    <w:rsid w:val="00CD55C9"/>
    <w:rsid w:val="00D32888"/>
    <w:rsid w:val="00D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KRISTI</cp:lastModifiedBy>
  <cp:revision>7</cp:revision>
  <dcterms:created xsi:type="dcterms:W3CDTF">2024-03-21T06:46:00Z</dcterms:created>
  <dcterms:modified xsi:type="dcterms:W3CDTF">2024-04-12T12:02:00Z</dcterms:modified>
</cp:coreProperties>
</file>